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D87A60">
        <w:rPr>
          <w:b/>
          <w:sz w:val="20"/>
          <w:szCs w:val="20"/>
          <w:u w:val="single"/>
        </w:rPr>
        <w:t>González</w:t>
      </w:r>
      <w:r w:rsidR="00306821">
        <w:rPr>
          <w:b/>
          <w:sz w:val="20"/>
          <w:szCs w:val="20"/>
          <w:u w:val="single"/>
        </w:rPr>
        <w:t xml:space="preserve"> y otros</w:t>
      </w:r>
      <w:r w:rsidR="00CF7246" w:rsidRPr="00B32A37">
        <w:rPr>
          <w:b/>
          <w:i/>
          <w:sz w:val="20"/>
          <w:szCs w:val="20"/>
          <w:u w:val="single"/>
          <w:lang w:val="es-CR"/>
        </w:rPr>
        <w:t xml:space="preserve"> </w:t>
      </w:r>
      <w:r w:rsidRPr="00B32A37">
        <w:rPr>
          <w:b/>
          <w:i/>
          <w:sz w:val="20"/>
          <w:szCs w:val="20"/>
          <w:u w:val="single"/>
          <w:lang w:val="es-CR"/>
        </w:rPr>
        <w:t xml:space="preserve">Vs. </w:t>
      </w:r>
      <w:r w:rsidR="00306821">
        <w:rPr>
          <w:b/>
          <w:sz w:val="20"/>
          <w:szCs w:val="20"/>
          <w:u w:val="single"/>
          <w:lang w:val="es-MX"/>
        </w:rPr>
        <w:t>Venezuela</w:t>
      </w:r>
      <w:r w:rsidRPr="00296F77">
        <w:rPr>
          <w:b/>
          <w:sz w:val="20"/>
          <w:szCs w:val="20"/>
          <w:u w:val="single"/>
          <w:lang w:val="es-MX"/>
        </w:rPr>
        <w:t>: reparaciones pendientes de cumplimiento</w:t>
      </w:r>
    </w:p>
    <w:p w:rsidR="006E7F48" w:rsidRPr="00296F77" w:rsidRDefault="002F67F5"/>
    <w:p w:rsidR="00296F77" w:rsidRDefault="00296F77" w:rsidP="00296F77">
      <w:pPr>
        <w:tabs>
          <w:tab w:val="left" w:pos="709"/>
        </w:tabs>
        <w:ind w:right="99"/>
        <w:jc w:val="both"/>
      </w:pPr>
    </w:p>
    <w:p w:rsidR="00306821" w:rsidRPr="00306821" w:rsidRDefault="00D87A6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Continuar y concluir</w:t>
      </w:r>
      <w:r w:rsidRPr="00D87A60">
        <w:rPr>
          <w:rFonts w:eastAsia="Cambria" w:cs="Times New Roman"/>
          <w:bCs/>
          <w:sz w:val="20"/>
          <w:szCs w:val="20"/>
        </w:rPr>
        <w:t xml:space="preserve">, en un plazo razonable, las investigaciones y procesos penales correspondientes con el fin de juzgar y, en su caso, sancionar a las personas responsables de la muerte de </w:t>
      </w:r>
      <w:proofErr w:type="spellStart"/>
      <w:r w:rsidRPr="00D87A60">
        <w:rPr>
          <w:rFonts w:eastAsia="Cambria" w:cs="Times New Roman"/>
          <w:bCs/>
          <w:sz w:val="20"/>
          <w:szCs w:val="20"/>
        </w:rPr>
        <w:t>Olimpiades</w:t>
      </w:r>
      <w:proofErr w:type="spellEnd"/>
      <w:r w:rsidRPr="00D87A60">
        <w:rPr>
          <w:rFonts w:eastAsia="Cambria" w:cs="Times New Roman"/>
          <w:bCs/>
          <w:sz w:val="20"/>
          <w:szCs w:val="20"/>
        </w:rPr>
        <w:t xml:space="preserve"> González, en los términos del párrafo 199 de la presente Sente</w:t>
      </w:r>
      <w:r>
        <w:rPr>
          <w:rFonts w:eastAsia="Cambria" w:cs="Times New Roman"/>
          <w:bCs/>
          <w:sz w:val="20"/>
          <w:szCs w:val="20"/>
        </w:rPr>
        <w:t>ncia</w:t>
      </w:r>
      <w:r w:rsidR="00306821" w:rsidRPr="00306821">
        <w:rPr>
          <w:rFonts w:eastAsia="Cambria" w:cs="Times New Roman"/>
          <w:bCs/>
          <w:sz w:val="20"/>
          <w:szCs w:val="20"/>
        </w:rPr>
        <w:t>.</w:t>
      </w:r>
    </w:p>
    <w:p w:rsidR="00750BE1" w:rsidRPr="00750BE1" w:rsidRDefault="00D87A6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Pr>
          <w:rFonts w:eastAsia="Cambria" w:cs="Times New Roman"/>
          <w:bCs/>
          <w:sz w:val="20"/>
          <w:szCs w:val="20"/>
        </w:rPr>
        <w:t>agar</w:t>
      </w:r>
      <w:r w:rsidRPr="00D87A60">
        <w:rPr>
          <w:rFonts w:eastAsia="Cambria" w:cs="Times New Roman"/>
          <w:bCs/>
          <w:sz w:val="20"/>
          <w:szCs w:val="20"/>
        </w:rPr>
        <w:t xml:space="preserve"> las sumas destinadas para brindar atención adecuada a los padecimientos físicos, psicológicos y/o psiquiátricos sufridos por María Angélica González, Belkis </w:t>
      </w:r>
      <w:proofErr w:type="spellStart"/>
      <w:r w:rsidRPr="00D87A60">
        <w:rPr>
          <w:rFonts w:eastAsia="Cambria" w:cs="Times New Roman"/>
          <w:bCs/>
          <w:sz w:val="20"/>
          <w:szCs w:val="20"/>
        </w:rPr>
        <w:t>Mirelis</w:t>
      </w:r>
      <w:proofErr w:type="spellEnd"/>
      <w:r w:rsidRPr="00D87A60">
        <w:rPr>
          <w:rFonts w:eastAsia="Cambria" w:cs="Times New Roman"/>
          <w:bCs/>
          <w:sz w:val="20"/>
          <w:szCs w:val="20"/>
        </w:rPr>
        <w:t xml:space="preserve"> González, Fernando González, Luis Guillermo González, Wilmer Antonio </w:t>
      </w:r>
      <w:proofErr w:type="spellStart"/>
      <w:r w:rsidRPr="00D87A60">
        <w:rPr>
          <w:rFonts w:eastAsia="Cambria" w:cs="Times New Roman"/>
          <w:bCs/>
          <w:sz w:val="20"/>
          <w:szCs w:val="20"/>
        </w:rPr>
        <w:t>Barliza</w:t>
      </w:r>
      <w:proofErr w:type="spellEnd"/>
      <w:r w:rsidRPr="00D87A60">
        <w:rPr>
          <w:rFonts w:eastAsia="Cambria" w:cs="Times New Roman"/>
          <w:bCs/>
          <w:sz w:val="20"/>
          <w:szCs w:val="20"/>
        </w:rPr>
        <w:t xml:space="preserve"> González, en los términos de los párrafos 201 y 217 de la presente Sentencia</w:t>
      </w:r>
      <w:r w:rsidR="00306821" w:rsidRPr="00306821">
        <w:rPr>
          <w:rFonts w:eastAsia="Cambria" w:cs="Times New Roman"/>
          <w:bCs/>
          <w:sz w:val="20"/>
          <w:szCs w:val="20"/>
        </w:rPr>
        <w:t>.</w:t>
      </w:r>
    </w:p>
    <w:p w:rsidR="00750BE1" w:rsidRPr="00306821" w:rsidRDefault="00D87A6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Re</w:t>
      </w:r>
      <w:r>
        <w:rPr>
          <w:rFonts w:eastAsia="Cambria" w:cs="Times New Roman"/>
          <w:bCs/>
          <w:sz w:val="20"/>
          <w:szCs w:val="20"/>
        </w:rPr>
        <w:t>alizar</w:t>
      </w:r>
      <w:r w:rsidRPr="00D87A60">
        <w:rPr>
          <w:rFonts w:eastAsia="Cambria" w:cs="Times New Roman"/>
          <w:bCs/>
          <w:sz w:val="20"/>
          <w:szCs w:val="20"/>
        </w:rPr>
        <w:t xml:space="preserve"> las publicaciones y difusiones radiales indicadas en los párrafos 203 y 204 de esta Sentencia, en el plazo de seis meses contado a partir de la notificación de la misma, en los términos dispuestos en dichos </w:t>
      </w:r>
      <w:proofErr w:type="gramStart"/>
      <w:r w:rsidRPr="00D87A60">
        <w:rPr>
          <w:rFonts w:eastAsia="Cambria" w:cs="Times New Roman"/>
          <w:bCs/>
          <w:sz w:val="20"/>
          <w:szCs w:val="20"/>
        </w:rPr>
        <w:t>párrafos.</w:t>
      </w:r>
      <w:r w:rsidR="00750BE1" w:rsidRPr="00750BE1">
        <w:rPr>
          <w:rFonts w:eastAsia="Cambria" w:cs="Times New Roman"/>
          <w:bCs/>
          <w:sz w:val="20"/>
          <w:szCs w:val="20"/>
        </w:rPr>
        <w:t>.</w:t>
      </w:r>
      <w:proofErr w:type="gramEnd"/>
    </w:p>
    <w:p w:rsidR="00306821" w:rsidRPr="00306821" w:rsidRDefault="00D87A6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Pr>
          <w:rFonts w:eastAsia="Cambria" w:cs="Times New Roman"/>
          <w:bCs/>
          <w:sz w:val="20"/>
          <w:szCs w:val="20"/>
        </w:rPr>
        <w:t>agar</w:t>
      </w:r>
      <w:r w:rsidRPr="00D87A60">
        <w:rPr>
          <w:rFonts w:eastAsia="Cambria" w:cs="Times New Roman"/>
          <w:bCs/>
          <w:sz w:val="20"/>
          <w:szCs w:val="20"/>
        </w:rPr>
        <w:t xml:space="preserve"> las cantidades fijadas en el párrafo 215 de la presente Sentencia, por concepto de daño material e inmaterial, en los términos de los párrafos 216 y 220 a 225 de la presente Sentencia</w:t>
      </w:r>
      <w:r w:rsidR="00306821">
        <w:rPr>
          <w:rFonts w:eastAsia="Cambria" w:cs="Times New Roman"/>
          <w:bCs/>
          <w:sz w:val="20"/>
          <w:szCs w:val="20"/>
        </w:rPr>
        <w:t>.</w:t>
      </w:r>
    </w:p>
    <w:p w:rsidR="00750BE1" w:rsidRPr="00D87A60" w:rsidRDefault="00D87A6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eintegrar</w:t>
      </w:r>
      <w:proofErr w:type="spellEnd"/>
      <w:r w:rsidRPr="00D87A60">
        <w:rPr>
          <w:rFonts w:eastAsia="Cambria" w:cs="Times New Roman"/>
          <w:bCs/>
          <w:sz w:val="20"/>
          <w:szCs w:val="20"/>
        </w:rPr>
        <w:t xml:space="preserve"> al Fondo de Asistencia Legal de Víctimas de la Corte Interamericana de Derechos Humanos la cantidad erogada durante la tramitación del presente caso, en los términos de los párrafos 219 y 225 de la presente Sentencia</w:t>
      </w:r>
      <w:r w:rsidR="00306821" w:rsidRPr="00306821">
        <w:rPr>
          <w:rFonts w:eastAsia="Cambria" w:cs="Times New Roman"/>
          <w:bCs/>
          <w:sz w:val="20"/>
          <w:szCs w:val="20"/>
        </w:rPr>
        <w:t>.</w:t>
      </w:r>
      <w:bookmarkStart w:id="0" w:name="_GoBack"/>
      <w:bookmarkEnd w:id="0"/>
    </w:p>
    <w:p w:rsidR="002E376C" w:rsidRPr="002E376C" w:rsidRDefault="002E376C" w:rsidP="002E376C">
      <w:pPr>
        <w:pStyle w:val="Prrafodelista"/>
        <w:tabs>
          <w:tab w:val="left" w:pos="720"/>
        </w:tabs>
        <w:ind w:left="0" w:right="-90"/>
        <w:contextualSpacing w:val="0"/>
        <w:rPr>
          <w:rFonts w:eastAsia="Cambria" w:cs="Times New Roman"/>
          <w:bCs/>
          <w:sz w:val="20"/>
          <w:szCs w:val="20"/>
          <w:lang w:val="es-ES"/>
        </w:rPr>
      </w:pPr>
    </w:p>
    <w:p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F5" w:rsidRDefault="002F67F5" w:rsidP="009F7EF4">
      <w:r>
        <w:separator/>
      </w:r>
    </w:p>
  </w:endnote>
  <w:endnote w:type="continuationSeparator" w:id="0">
    <w:p w:rsidR="002F67F5" w:rsidRDefault="002F67F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F5" w:rsidRDefault="002F67F5" w:rsidP="009F7EF4">
      <w:r>
        <w:separator/>
      </w:r>
    </w:p>
  </w:footnote>
  <w:footnote w:type="continuationSeparator" w:id="0">
    <w:p w:rsidR="002F67F5" w:rsidRDefault="002F67F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87A60">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10C8B"/>
    <w:rsid w:val="000930F6"/>
    <w:rsid w:val="00101CC6"/>
    <w:rsid w:val="001426AA"/>
    <w:rsid w:val="00296F77"/>
    <w:rsid w:val="002B3295"/>
    <w:rsid w:val="002E376C"/>
    <w:rsid w:val="002F67F5"/>
    <w:rsid w:val="00306821"/>
    <w:rsid w:val="003A5A68"/>
    <w:rsid w:val="003A7E5E"/>
    <w:rsid w:val="003C561A"/>
    <w:rsid w:val="004458A1"/>
    <w:rsid w:val="00474D04"/>
    <w:rsid w:val="00476F6E"/>
    <w:rsid w:val="005A203D"/>
    <w:rsid w:val="005D1A85"/>
    <w:rsid w:val="00617B3E"/>
    <w:rsid w:val="006A777A"/>
    <w:rsid w:val="006C38A6"/>
    <w:rsid w:val="00750BE1"/>
    <w:rsid w:val="00792165"/>
    <w:rsid w:val="00834F1A"/>
    <w:rsid w:val="008C0B61"/>
    <w:rsid w:val="008C1FD0"/>
    <w:rsid w:val="008C63A9"/>
    <w:rsid w:val="00926FFB"/>
    <w:rsid w:val="009832C0"/>
    <w:rsid w:val="009D22BE"/>
    <w:rsid w:val="009F7EF4"/>
    <w:rsid w:val="00AB2467"/>
    <w:rsid w:val="00AE0035"/>
    <w:rsid w:val="00B11B9B"/>
    <w:rsid w:val="00B32A37"/>
    <w:rsid w:val="00B33305"/>
    <w:rsid w:val="00B37AB9"/>
    <w:rsid w:val="00B6418D"/>
    <w:rsid w:val="00BA6BA9"/>
    <w:rsid w:val="00BC5824"/>
    <w:rsid w:val="00C4747D"/>
    <w:rsid w:val="00C807CF"/>
    <w:rsid w:val="00CB5BB1"/>
    <w:rsid w:val="00CF7246"/>
    <w:rsid w:val="00D3440D"/>
    <w:rsid w:val="00D87A60"/>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74A9"/>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1109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2022-01-12T17:24:00Z</dcterms:created>
  <dcterms:modified xsi:type="dcterms:W3CDTF">2022-01-12T17:24:00Z</dcterms:modified>
</cp:coreProperties>
</file>